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0 Propósito, y cómo se lee esta obra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14 · Citas leídas en su fuente: 27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Esta obra revela cómo funciona el sistema, que está a la vista de todos, pero escondido en su complejidad, y lo mide con la ley que todos los pueblos guardaron por encima de toda ley.</w:t>
      </w:r>
    </w:p>
    <w:p>
      <w:pPr>
        <w:pStyle w:val="ListBullet"/>
      </w:pPr>
      <w:r>
        <w:t>Cada afirmación lleva su fuente. El lector elige cuánto quiere ver de ella.</w:t>
      </w:r>
    </w:p>
    <w:p>
      <w:pPr>
        <w:pStyle w:val="ListBullet"/>
      </w:pPr>
      <w:r>
        <w:t>Separa siempre el dato de la interpretación, y da al Estado su mejor defensa, en el juicio.</w:t>
      </w:r>
    </w:p>
    <w:p>
      <w:pPr>
        <w:pStyle w:val="ListBullet"/>
      </w:pPr>
      <w:r>
        <w:t>Mide en dos pasos, la verdad de los hechos y sus frutos, y solo tiene por sólido lo que coincide en tradiciones independientes.</w:t>
      </w:r>
    </w:p>
    <w:p>
      <w:pPr>
        <w:pStyle w:val="ListBullet"/>
      </w:pPr>
      <w:r>
        <w:t>Lleva a cuatro puertas, todas dentro de la ley: la constancia escrita, el Registro de los frutos, el juicio popular de la verdad y la metamorfosis del Estado.</w:t>
      </w:r>
    </w:p>
    <w:p>
      <w:pPr>
        <w:pStyle w:val="Heading2"/>
      </w:pPr>
      <w:r>
        <w:t>0.1 Lo que la humanidad ha guardado con más celo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 que los pueblos guardaron con más celo muestra lo que tenían por ley por encima de toda ley, y en lo esencial coincide.</w:t>
      </w:r>
    </w:p>
    <w:p>
      <w:pPr>
        <w:pStyle w:val="Heading2"/>
      </w:pPr>
      <w:r>
        <w:t>0.2 Adónde lleva esta obra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 obra revela cómo funciona el sistema, lo mide con la ley que todos los pueblos guardaron y lleva a cuatro puertas, todas dentro de la ley.</w:t>
      </w:r>
    </w:p>
    <w:p>
      <w:r>
        <w:rPr>
          <w:b/>
        </w:rPr>
        <w:t>Conclusión, lo que arrojan los datos:</w:t>
      </w:r>
    </w:p>
    <w:p>
      <w:pPr>
        <w:pStyle w:val="Heading2"/>
      </w:pPr>
      <w:r>
        <w:t>0.3 Cómo se lee cada capítulo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capítulo separa siempre el dato de la interpretación, y el lector elige a qué nivel lee.</w:t>
      </w:r>
    </w:p>
    <w:p>
      <w:pPr>
        <w:pStyle w:val="Heading2"/>
      </w:pPr>
      <w:r>
        <w:t>0.4 Verdad, presunción, falso y mentira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verdad, presunción, falso y mentira son cuatro cosas distintas, y esta obra no las mezcla.</w:t>
      </w:r>
    </w:p>
    <w:p>
      <w:pPr>
        <w:pStyle w:val="Heading2"/>
      </w:pPr>
      <w:r>
        <w:t>0.5 La vara: la verdad de los hechos y sus frutos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 obra mide en dos pasos, la verdad de los hechos y sus frutos, y solo tiene por sólido lo que coincide en tradiciones independientes. La pesa: ¿roca o arena? Y, por sus frutos, ¿sirve más allá de sí, se sirve, o no cuida ni cumple? Vale para quien pesa (lectura del autor).</w:t>
      </w:r>
    </w:p>
    <w:p>
      <w:pPr>
        <w:pStyle w:val="Heading2"/>
      </w:pPr>
      <w:r>
        <w:t>0.6 El mapa del libro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libro va de lo que está por encima de toda ley a lo que cada persona puede hacer, y termina en el juicio.</w:t>
      </w:r>
    </w:p>
    <w:p>
      <w:pPr>
        <w:pStyle w:val="Heading2"/>
      </w:pPr>
      <w:r>
        <w:t>Dónde se oye la defensa del Estado</w:t>
      </w:r>
    </w:p>
    <w:p>
      <w:r>
        <w:t xml:space="preserve">La defensa del Estado frente a este capítulo («la obra no es neutral: la vara la pone el autor»), y lo que la obra le responde, se oyen en el juicio: </w:t>
      </w:r>
      <w:r>
        <w:t>11.2</w:t>
      </w:r>
      <w:r>
        <w:t>, las cuestiones previas.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Esta obra no pide fe: cada afirmación lleva su fuente, y el lector elige cuánto quiere ver de ella.</w:t>
      </w:r>
    </w:p>
    <w:p>
      <w:pPr>
        <w:pStyle w:val="ListBullet"/>
      </w:pPr>
      <w:r>
        <w:t>El dato y la interpretación van siempre separados, y la intención de nadie se afirma como hecho.</w:t>
      </w:r>
    </w:p>
    <w:p>
      <w:pPr>
        <w:pStyle w:val="ListBullet"/>
      </w:pPr>
      <w:r>
        <w:t>Verdad, presunción, falso y mentira no son lo mismo.</w:t>
      </w:r>
    </w:p>
    <w:p>
      <w:pPr>
        <w:pStyle w:val="ListBullet"/>
      </w:pPr>
      <w:r>
        <w:t>Por sus frutos se reconoce; no se condena a nadie por lo que es ni por lo que cree.</w:t>
      </w:r>
    </w:p>
    <w:p>
      <w:pPr>
        <w:pStyle w:val="ListBullet"/>
      </w:pPr>
      <w:r>
        <w:t>La obra no exime de ninguna obligación vigente ni invita a desobedecer: su camino es la constancia escrita, el Registro de los frutos, el juicio popular de la verdad y la metamorfosis del Estado.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0 Propósito, y cómo se lee esta obra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 Propósito, y cómo se lee esta obra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